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</w:tabs>
        <w:spacing w:line="1500" w:lineRule="exact"/>
        <w:jc w:val="distribute"/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</w:pPr>
      <w:r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  <w:t>宿迁市文化广电和旅游局</w:t>
      </w:r>
    </w:p>
    <w:p>
      <w:pPr>
        <w:spacing w:line="1500" w:lineRule="exact"/>
        <w:jc w:val="distribute"/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</w:pPr>
      <w:r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  <w:t>宿迁市总工会</w:t>
      </w:r>
    </w:p>
    <w:p>
      <w:pPr>
        <w:spacing w:line="1500" w:lineRule="exact"/>
        <w:jc w:val="distribute"/>
        <w:rPr>
          <w:rFonts w:hint="default" w:ascii="Times New Roman" w:hAnsi="Times New Roman" w:eastAsia="方正小标宋简体" w:cs="Times New Roman"/>
          <w:color w:val="FF0000"/>
          <w:w w:val="60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  <w:t>共青团宿迁市委</w:t>
      </w:r>
      <w:r>
        <w:rPr>
          <w:rFonts w:hint="eastAsia" w:eastAsia="方正小标宋简体" w:cs="Times New Roman"/>
          <w:color w:val="FF0000"/>
          <w:w w:val="60"/>
          <w:sz w:val="112"/>
          <w:szCs w:val="112"/>
          <w:lang w:val="en-US" w:eastAsia="zh-CN"/>
        </w:rPr>
        <w:t>员会</w:t>
      </w:r>
    </w:p>
    <w:p>
      <w:pPr>
        <w:tabs>
          <w:tab w:val="left" w:pos="4620"/>
        </w:tabs>
        <w:spacing w:line="1500" w:lineRule="exact"/>
        <w:jc w:val="distribute"/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</w:pPr>
      <w:r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  <w:t xml:space="preserve">宿迁市妇女联合会  </w:t>
      </w:r>
    </w:p>
    <w:p>
      <w:pPr>
        <w:widowControl w:val="0"/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</w:p>
    <w:p>
      <w:pPr>
        <w:widowControl w:val="0"/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</w:p>
    <w:p>
      <w:pPr>
        <w:widowControl w:val="0"/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宿文广旅发〔2024〕</w:t>
      </w:r>
      <w:r>
        <w:rPr>
          <w:rFonts w:hint="eastAsia" w:eastAsia="仿宋_GB2312" w:cs="Times New Roman"/>
          <w:sz w:val="32"/>
          <w:szCs w:val="20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号</w:t>
      </w:r>
    </w:p>
    <w:p>
      <w:pPr>
        <w:widowControl w:val="0"/>
        <w:spacing w:line="400" w:lineRule="exact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156845</wp:posOffset>
                </wp:positionV>
                <wp:extent cx="5534025" cy="0"/>
                <wp:effectExtent l="19050" t="15240" r="19050" b="1333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4.5pt;margin-top:12.35pt;height:0pt;width:435.75pt;z-index:251660288;mso-width-relative:page;mso-height-relative:page;" filled="f" stroked="t" coordsize="21600,21600" o:gfxdata="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vAqYdYAAAAHAQAADwAAAAAAAAABACAAAAAiAAAAZHJzL2Rv&#10;d25yZXYueG1sUEsBAhQAFAAAAAgAh07iQKwpgfnKAQAAoAMAAA4AAAAAAAAAAQAgAAAAJQEAAGRy&#10;cy9lMm9Eb2MueG1sUEsFBgAAAAAGAAYAWQEAAGE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关于举办2024年旅游饭店服务技能大赛的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6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通 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各县区文化广电和旅游局，宿迁经济技术开发区教育工作办公室、湖滨新区文化体育和旅游局、洋河新区旅游交通建设局，各县区总工会、团委、妇联，市文旅集团办公室：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加强我市旅游饭店技能人才队伍建设，推动旅游饭店开展服务技能交流与学习，强化旅游饭店及其从业人员的服务意识、质量意识和标准意识，不断提升旅游饭店服务质量，展示我市旅游饭店行业良好形象。根据《江苏省文化和旅游厅、江苏省总工会、共青团江苏省委、江苏省妇女联合会关于举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2024年江苏省星级旅游饭店服务技能竞赛的通知》（苏文旅发</w:t>
      </w:r>
      <w:r>
        <w:rPr>
          <w:rFonts w:hint="default" w:ascii="Times New Roman" w:hAnsi="Times New Roman" w:eastAsia="仿宋_GB2312" w:cs="Times New Roman"/>
          <w:sz w:val="32"/>
          <w:szCs w:val="20"/>
        </w:rPr>
        <w:t>〔2024〕20号）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结合宿迁实际，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市文化广电和旅游局联合市总工会、团市委、市妇联拟共同举办2024年度全市旅游饭店服务技能大赛。现将有关事项通知如下：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活动组织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楷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楷体" w:cs="Times New Roman"/>
          <w:sz w:val="32"/>
          <w:szCs w:val="32"/>
        </w:rPr>
        <w:t>（一）主办单位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市文化广电和旅游局、市总工会、团市委、市妇联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楷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楷体" w:cs="Times New Roman"/>
          <w:sz w:val="32"/>
          <w:szCs w:val="32"/>
        </w:rPr>
        <w:t>（二）协办单位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各县区</w:t>
      </w:r>
      <w:r>
        <w:rPr>
          <w:rStyle w:val="15"/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Style w:val="15"/>
          <w:rFonts w:hint="eastAsia" w:eastAsia="仿宋_GB2312" w:cs="Times New Roman"/>
          <w:sz w:val="32"/>
          <w:szCs w:val="32"/>
          <w:lang w:val="en-US" w:eastAsia="zh-CN"/>
        </w:rPr>
        <w:t>功能区文旅主管部门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、市文旅集团办公室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二、比赛时间地点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7月11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日全天，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宿迁星辰国际酒店（宿迁市湖滨新城玉兰路5号）。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三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参赛对象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参赛对象为全市旅游饭店、旅游民宿相关从业人员。由各县区、</w:t>
      </w:r>
      <w:r>
        <w:rPr>
          <w:rStyle w:val="15"/>
          <w:rFonts w:hint="eastAsia" w:eastAsia="仿宋_GB2312" w:cs="Times New Roman"/>
          <w:sz w:val="32"/>
          <w:szCs w:val="32"/>
          <w:lang w:val="en-US" w:eastAsia="zh-CN"/>
        </w:rPr>
        <w:t>功能区、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市文旅集团办公室组织属地旅游饭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店、民宿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相关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从业人员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进行遴选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预赛，组成参赛代表队。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每支代表队由4名选手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组成，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每名选手参加一个竞赛项目。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全市共8支代表队，分别是：三县两区、湖滨新区、洋河新区、市文旅集团各1支代表队。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四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、比赛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内容及形式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比赛按照国赛、省赛的设定项目开展，包括：前厅接待服务、客房服务、中餐服务、西餐服务四个项目。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比赛不设笔试环节，以现场操作的形式开展。围绕选手仪容仪表、沟通协调、服务技能、突发事件应对等诸多方面，考察参赛选手的综合能力以及对客服务的创新性和应用性。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比赛裁判设置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大赛共设立9名裁判。由竞赛主办方从相关院校旅游专业、旅游饭店或具备考评员资质的人员中选聘1名裁判长和8名裁判（每项比赛各设2名裁判）。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六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  <w:t>个人奖：前厅接待、客房服务、中餐服务、西餐服务，各项目按选手得分高低，分别设一等</w:t>
      </w:r>
      <w:r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  <w:t>奖1名、二等奖2名，其他颁发三等奖。</w:t>
      </w:r>
      <w:r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  <w:t>符合相关规定的</w:t>
      </w:r>
      <w:r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  <w:t>，积极按程序为获奖选手申报有关荣誉称号。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Style w:val="15"/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  <w:t>团体奖：根据各代表队选手总成绩之和累计进行排名，设优秀组</w:t>
      </w:r>
      <w:r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  <w:t>织奖</w:t>
      </w:r>
      <w:r>
        <w:rPr>
          <w:rStyle w:val="16"/>
          <w:rFonts w:hint="default" w:ascii="Times New Roman" w:hAnsi="Times New Roman" w:cs="Times New Roman"/>
          <w:kern w:val="0"/>
          <w:sz w:val="32"/>
          <w:szCs w:val="32"/>
        </w:rPr>
        <w:t>2</w:t>
      </w:r>
      <w:r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  <w:t>名，</w:t>
      </w:r>
      <w:r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  <w:t>其他颁发组织奖。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七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</w:rPr>
        <w:t>高度重视，</w:t>
      </w:r>
      <w:r>
        <w:rPr>
          <w:rFonts w:hint="default" w:ascii="Times New Roman" w:hAnsi="Times New Roman" w:eastAsia="楷体" w:cs="Times New Roman"/>
          <w:sz w:val="32"/>
          <w:szCs w:val="32"/>
        </w:rPr>
        <w:t>认真</w:t>
      </w:r>
      <w:r>
        <w:rPr>
          <w:rFonts w:hint="default" w:ascii="Times New Roman" w:hAnsi="Times New Roman" w:eastAsia="楷体" w:cs="Times New Roman"/>
          <w:sz w:val="32"/>
          <w:szCs w:val="32"/>
        </w:rPr>
        <w:t>做好</w:t>
      </w:r>
      <w:r>
        <w:rPr>
          <w:rFonts w:hint="default" w:ascii="Times New Roman" w:hAnsi="Times New Roman" w:eastAsia="楷体" w:cs="Times New Roman"/>
          <w:sz w:val="32"/>
          <w:szCs w:val="32"/>
        </w:rPr>
        <w:t>初赛选拔</w:t>
      </w:r>
      <w:r>
        <w:rPr>
          <w:rFonts w:hint="default" w:ascii="Times New Roman" w:hAnsi="Times New Roman" w:eastAsia="楷体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功能区文旅主管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部门要加强与相关部门协作，广泛动员辖区内旅游饭店、民宿积极参与，选拔优秀选手组队参赛，并为参赛选手日常训练和参加比赛提供保障。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（二）精心组织，提升饭店服务质量。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各地、各单位要把技能比赛与岗位练兵有机结合，围绕“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比赛规则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评分标准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”（另行制定下发），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以训带赛，以赛促训，通过组织技能比赛，促进饭店服务质量和员工服务技能全面提升。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（三）广泛宣传，扩大比赛社会</w:t>
      </w:r>
      <w:r>
        <w:rPr>
          <w:rFonts w:hint="default" w:ascii="Times New Roman" w:hAnsi="Times New Roman" w:eastAsia="楷体" w:cs="Times New Roman"/>
          <w:sz w:val="32"/>
          <w:szCs w:val="32"/>
        </w:rPr>
        <w:t>影响。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充分利用各类媒体持续开展竞赛宣传，全过程、多角度展现旅游饭店从业人员精神面貌、专业素养、职业风采，大力弘扬劳模精神、劳动精神、工匠精神，拓展竞赛的社会影响和示范效应。</w:t>
      </w:r>
    </w:p>
    <w:p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各代表队，除选手外，另设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1-2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名领队。请各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县区</w:t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功能区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文旅</w:t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主管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部门、市文旅集团办公室于6月25日上午下班前，将参赛代表队选手名单（附件）报送市文化广电和旅游局市场管理处。联系人：贾秀媛，电话：84349620，电子邮箱</w:t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jxy15151827618@126.com。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代表队名单及选手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宿迁市文化广电和旅游局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宿迁市总工会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共青团宿迁市委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宿迁市妇女联合会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2500" w:leftChars="2600" w:hanging="7040" w:hangingChars="2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2024年旅游饭店服务技能大赛代表队名单</w:t>
      </w:r>
    </w:p>
    <w:p>
      <w:pPr>
        <w:jc w:val="left"/>
        <w:rPr>
          <w:rFonts w:hint="default" w:ascii="Times New Roman" w:hAnsi="Times New Roman" w:eastAsia="黑体" w:cs="Times New Roman"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参赛代表队：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黑体" w:cs="Times New Roman"/>
          <w:w w:val="98"/>
          <w:sz w:val="32"/>
          <w:szCs w:val="32"/>
        </w:rPr>
        <w:t xml:space="preserve">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  <w:t>所属饭店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  <w:t>参赛项目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注：各代表队，除队员外，另设1-2名领队，请一并在表中填报。</w:t>
      </w:r>
    </w:p>
    <w:p>
      <w:pPr>
        <w:widowControl w:val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宿迁市2024年旅游饭店服务技能大赛报名表</w:t>
      </w:r>
    </w:p>
    <w:p>
      <w:pPr>
        <w:widowControl w:val="0"/>
        <w:textAlignment w:val="auto"/>
        <w:rPr>
          <w:rFonts w:hint="default"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县（区）：</w:t>
      </w: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906"/>
        <w:gridCol w:w="436"/>
        <w:gridCol w:w="470"/>
        <w:gridCol w:w="906"/>
        <w:gridCol w:w="906"/>
        <w:gridCol w:w="795"/>
        <w:gridCol w:w="111"/>
        <w:gridCol w:w="906"/>
        <w:gridCol w:w="906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专业工龄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技术职称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工种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4530" w:type="dxa"/>
            <w:gridSpan w:val="6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固话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530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微信号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赛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种</w:t>
            </w:r>
          </w:p>
        </w:tc>
        <w:tc>
          <w:tcPr>
            <w:tcW w:w="8155" w:type="dxa"/>
            <w:gridSpan w:val="11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客房服务员（中式铺床）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55" w:type="dxa"/>
            <w:gridSpan w:val="11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前台服务员（接待礼仪）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55" w:type="dxa"/>
            <w:gridSpan w:val="11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餐厅服务员（中餐服务）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55" w:type="dxa"/>
            <w:gridSpan w:val="11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餐厅服务员（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西餐服务）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个人从业简历</w:t>
            </w:r>
          </w:p>
        </w:tc>
        <w:tc>
          <w:tcPr>
            <w:tcW w:w="8155" w:type="dxa"/>
            <w:gridSpan w:val="11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154" w:type="dxa"/>
            <w:gridSpan w:val="4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推荐单位意见</w:t>
            </w:r>
          </w:p>
          <w:p>
            <w:pPr>
              <w:widowControl w:val="0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1560" w:firstLineChars="6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 章）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年  月  日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县区文化广电和旅游主管部门意见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 章）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年  月  日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市文化广电和旅游主管部门意见</w:t>
            </w:r>
          </w:p>
          <w:p>
            <w:pPr>
              <w:widowControl w:val="0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 章）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年  月  日</w:t>
            </w:r>
          </w:p>
        </w:tc>
      </w:tr>
    </w:tbl>
    <w:p>
      <w:pPr>
        <w:rPr>
          <w:rFonts w:hint="default" w:ascii="Times New Roman" w:hAnsi="Times New Roman" w:eastAsia="黑体" w:cs="Times New Roman"/>
        </w:rPr>
        <w:sectPr>
          <w:footerReference r:id="rId3" w:type="default"/>
          <w:pgSz w:w="11906" w:h="16838"/>
          <w:pgMar w:top="2098" w:right="1531" w:bottom="1928" w:left="1531" w:header="1077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rPr>
          <w:rFonts w:hint="default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pStyle w:val="4"/>
        <w:rPr>
          <w:rFonts w:hint="default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tbl>
      <w:tblPr>
        <w:tblStyle w:val="9"/>
        <w:tblpPr w:leftFromText="180" w:rightFromText="180" w:vertAnchor="text" w:horzAnchor="page" w:tblpX="1554" w:tblpY="1143"/>
        <w:tblW w:w="90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01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342900</wp:posOffset>
                      </wp:positionV>
                      <wp:extent cx="0" cy="95250"/>
                      <wp:effectExtent l="4445" t="0" r="14605" b="2032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9.85pt;margin-top:27pt;height:7.5pt;width:0pt;z-index:251661312;mso-width-relative:page;mso-height-relative:page;" filled="f" stroked="t" coordsize="21600,21600" o:allowincell="f" o:gfxdata="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CoYqNoAAAAJAQAADwAAAAAAAAABACAAAAAiAAAAZHJzL2Rvd25yZXYu&#10;eG1sUEsBAhQAFAAAAAgAh07iQMKKsrT5AQAA7AMAAA4AAAAAAAAAAQAgAAAAKQEAAGRycy9lMm9E&#10;b2MueG1sUEsFBgAAAAAGAAYAWQEAAJQFAAAAAA==&#10;">
                      <v:fill on="f" focussize="0,0"/>
                      <v:stroke color="#FFFFFF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宿迁市文化广电和旅游局办公室                    2024年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黑体" w:cs="Times New Roman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sectPr>
      <w:footerReference r:id="rId4" w:type="default"/>
      <w:pgSz w:w="11906" w:h="16838"/>
      <w:pgMar w:top="2098" w:right="1531" w:bottom="1928" w:left="1531" w:header="1077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31445"/>
              <wp:effectExtent l="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m2gV0QAAAAMBAAAPAAAAAAAAAAEAIAAAACIAAABkcnMvZG93bnJldi54bWxQSwECFAAU&#10;AAAACACHTuJAyqlXkvgBAAAB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BC58"/>
    <w:multiLevelType w:val="singleLevel"/>
    <w:tmpl w:val="5A34BC5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ZGNhODJjMjIyMzBmZGYyMTQ3NDEzZDAxZjE3NjcifQ=="/>
  </w:docVars>
  <w:rsids>
    <w:rsidRoot w:val="000966B1"/>
    <w:rsid w:val="000252C8"/>
    <w:rsid w:val="000623E7"/>
    <w:rsid w:val="00066661"/>
    <w:rsid w:val="000966B1"/>
    <w:rsid w:val="00097118"/>
    <w:rsid w:val="000B0C93"/>
    <w:rsid w:val="000B1C8E"/>
    <w:rsid w:val="000E083D"/>
    <w:rsid w:val="00161988"/>
    <w:rsid w:val="001F75B2"/>
    <w:rsid w:val="00243E1F"/>
    <w:rsid w:val="00255030"/>
    <w:rsid w:val="00283917"/>
    <w:rsid w:val="002B25F3"/>
    <w:rsid w:val="00307184"/>
    <w:rsid w:val="00334565"/>
    <w:rsid w:val="003658D1"/>
    <w:rsid w:val="00380AD0"/>
    <w:rsid w:val="003950A3"/>
    <w:rsid w:val="0039647D"/>
    <w:rsid w:val="00396550"/>
    <w:rsid w:val="003A6997"/>
    <w:rsid w:val="003D787A"/>
    <w:rsid w:val="00422A52"/>
    <w:rsid w:val="004346EC"/>
    <w:rsid w:val="00487D1F"/>
    <w:rsid w:val="004C31EC"/>
    <w:rsid w:val="004E7AEF"/>
    <w:rsid w:val="004F57C9"/>
    <w:rsid w:val="0051367F"/>
    <w:rsid w:val="00525B5F"/>
    <w:rsid w:val="005466D5"/>
    <w:rsid w:val="005935BE"/>
    <w:rsid w:val="00636D3F"/>
    <w:rsid w:val="00641C7E"/>
    <w:rsid w:val="006E751C"/>
    <w:rsid w:val="0077531B"/>
    <w:rsid w:val="008276A7"/>
    <w:rsid w:val="00844A0B"/>
    <w:rsid w:val="00867B71"/>
    <w:rsid w:val="00897DF9"/>
    <w:rsid w:val="008B5AB9"/>
    <w:rsid w:val="008E1952"/>
    <w:rsid w:val="008F6EE6"/>
    <w:rsid w:val="00902A9A"/>
    <w:rsid w:val="0096040D"/>
    <w:rsid w:val="00987AAD"/>
    <w:rsid w:val="009D2625"/>
    <w:rsid w:val="00A0124A"/>
    <w:rsid w:val="00A44DFB"/>
    <w:rsid w:val="00AA571D"/>
    <w:rsid w:val="00B007D3"/>
    <w:rsid w:val="00B242A3"/>
    <w:rsid w:val="00B2676F"/>
    <w:rsid w:val="00B753E4"/>
    <w:rsid w:val="00B86D1A"/>
    <w:rsid w:val="00BD5CA3"/>
    <w:rsid w:val="00C02DA5"/>
    <w:rsid w:val="00C41436"/>
    <w:rsid w:val="00CC772C"/>
    <w:rsid w:val="00CD0338"/>
    <w:rsid w:val="00D14599"/>
    <w:rsid w:val="00D35E5E"/>
    <w:rsid w:val="00D53574"/>
    <w:rsid w:val="00D765EE"/>
    <w:rsid w:val="00D975E9"/>
    <w:rsid w:val="00DB2E7C"/>
    <w:rsid w:val="00DC0AC7"/>
    <w:rsid w:val="00E55826"/>
    <w:rsid w:val="00ED2CD2"/>
    <w:rsid w:val="00ED5B41"/>
    <w:rsid w:val="00F206F9"/>
    <w:rsid w:val="00F37649"/>
    <w:rsid w:val="00FD2D04"/>
    <w:rsid w:val="00FE01DD"/>
    <w:rsid w:val="00FE33F1"/>
    <w:rsid w:val="018E1A14"/>
    <w:rsid w:val="06693D01"/>
    <w:rsid w:val="0A27015B"/>
    <w:rsid w:val="0C357E11"/>
    <w:rsid w:val="0EE87BB3"/>
    <w:rsid w:val="0F0C3DC3"/>
    <w:rsid w:val="109226A3"/>
    <w:rsid w:val="11227D7F"/>
    <w:rsid w:val="11937D98"/>
    <w:rsid w:val="11BE4A84"/>
    <w:rsid w:val="12322E9E"/>
    <w:rsid w:val="14F02E91"/>
    <w:rsid w:val="165627BA"/>
    <w:rsid w:val="193566F7"/>
    <w:rsid w:val="1B892F57"/>
    <w:rsid w:val="1C873025"/>
    <w:rsid w:val="1CF87735"/>
    <w:rsid w:val="1EF917A7"/>
    <w:rsid w:val="217A28E4"/>
    <w:rsid w:val="21A9437E"/>
    <w:rsid w:val="227D5433"/>
    <w:rsid w:val="2792313A"/>
    <w:rsid w:val="27AA07FB"/>
    <w:rsid w:val="286E4D4F"/>
    <w:rsid w:val="297665B1"/>
    <w:rsid w:val="2AE64F2D"/>
    <w:rsid w:val="2C434DDA"/>
    <w:rsid w:val="2C871B09"/>
    <w:rsid w:val="2C8B1DF5"/>
    <w:rsid w:val="2CA62D0A"/>
    <w:rsid w:val="30E67B79"/>
    <w:rsid w:val="343A1645"/>
    <w:rsid w:val="364235CD"/>
    <w:rsid w:val="3C08387C"/>
    <w:rsid w:val="404C7844"/>
    <w:rsid w:val="41646C11"/>
    <w:rsid w:val="428D23E5"/>
    <w:rsid w:val="43D33738"/>
    <w:rsid w:val="461F0928"/>
    <w:rsid w:val="464B0AA7"/>
    <w:rsid w:val="4889543F"/>
    <w:rsid w:val="4EBE0710"/>
    <w:rsid w:val="4F246E22"/>
    <w:rsid w:val="50A078EC"/>
    <w:rsid w:val="537521EB"/>
    <w:rsid w:val="555062E5"/>
    <w:rsid w:val="5706732A"/>
    <w:rsid w:val="57982ACE"/>
    <w:rsid w:val="579B09E0"/>
    <w:rsid w:val="5A783688"/>
    <w:rsid w:val="5CDA2E82"/>
    <w:rsid w:val="5E1D67A5"/>
    <w:rsid w:val="5E8340F6"/>
    <w:rsid w:val="5F840AA1"/>
    <w:rsid w:val="5FA573C3"/>
    <w:rsid w:val="66F12C55"/>
    <w:rsid w:val="680B63F8"/>
    <w:rsid w:val="6AA134CD"/>
    <w:rsid w:val="6BCD6C32"/>
    <w:rsid w:val="6FBD51E8"/>
    <w:rsid w:val="700A492A"/>
    <w:rsid w:val="7113431A"/>
    <w:rsid w:val="71976811"/>
    <w:rsid w:val="72947ABA"/>
    <w:rsid w:val="73D62135"/>
    <w:rsid w:val="795F4876"/>
    <w:rsid w:val="7A612E93"/>
    <w:rsid w:val="7DD038FA"/>
    <w:rsid w:val="7F5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Body Text First Indent"/>
    <w:basedOn w:val="2"/>
    <w:next w:val="4"/>
    <w:semiHidden/>
    <w:qFormat/>
    <w:uiPriority w:val="0"/>
    <w:pPr>
      <w:spacing w:before="100" w:beforeAutospacing="1" w:after="0"/>
      <w:ind w:firstLine="420" w:firstLineChars="100"/>
    </w:pPr>
  </w:style>
  <w:style w:type="paragraph" w:styleId="4">
    <w:name w:val="toc 6"/>
    <w:basedOn w:val="1"/>
    <w:next w:val="1"/>
    <w:qFormat/>
    <w:uiPriority w:val="0"/>
    <w:pPr>
      <w:spacing w:line="240" w:lineRule="auto"/>
      <w:ind w:left="1050" w:firstLine="0" w:firstLineChars="0"/>
      <w:jc w:val="left"/>
    </w:pPr>
    <w:rPr>
      <w:szCs w:val="21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uiPriority w:val="99"/>
    <w:rPr>
      <w:color w:val="333333"/>
      <w:u w:val="none"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HtmlPre"/>
    <w:basedOn w:val="1"/>
    <w:qFormat/>
    <w:uiPriority w:val="0"/>
    <w:pPr>
      <w:jc w:val="left"/>
    </w:pPr>
    <w:rPr>
      <w:rFonts w:ascii="黑体" w:hAnsi="Courier New" w:eastAsia="黑体"/>
      <w:kern w:val="0"/>
      <w:sz w:val="20"/>
      <w:szCs w:val="20"/>
    </w:rPr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1"/>
    <w:qFormat/>
    <w:uiPriority w:val="0"/>
    <w:rPr>
      <w:rFonts w:hint="eastAsia" w:ascii="黑体" w:hAnsi="Courier New" w:eastAsia="黑体"/>
      <w:sz w:val="18"/>
      <w:szCs w:val="18"/>
    </w:rPr>
  </w:style>
  <w:style w:type="character" w:customStyle="1" w:styleId="17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字符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20">
    <w:name w:val="row1"/>
    <w:basedOn w:val="11"/>
    <w:uiPriority w:val="0"/>
  </w:style>
  <w:style w:type="character" w:customStyle="1" w:styleId="21">
    <w:name w:val="row6"/>
    <w:basedOn w:val="11"/>
    <w:uiPriority w:val="0"/>
  </w:style>
  <w:style w:type="character" w:customStyle="1" w:styleId="22">
    <w:name w:val="row4"/>
    <w:basedOn w:val="11"/>
    <w:uiPriority w:val="0"/>
    <w:rPr>
      <w:rFonts w:ascii="Arial" w:hAnsi="Arial" w:cs="Arial"/>
      <w:color w:val="FF6600"/>
    </w:rPr>
  </w:style>
  <w:style w:type="character" w:customStyle="1" w:styleId="23">
    <w:name w:val="row41"/>
    <w:basedOn w:val="11"/>
    <w:uiPriority w:val="0"/>
  </w:style>
  <w:style w:type="character" w:customStyle="1" w:styleId="24">
    <w:name w:val="nt"/>
    <w:basedOn w:val="11"/>
    <w:uiPriority w:val="0"/>
  </w:style>
  <w:style w:type="character" w:customStyle="1" w:styleId="25">
    <w:name w:val="row5"/>
    <w:basedOn w:val="11"/>
    <w:uiPriority w:val="0"/>
    <w:rPr>
      <w:rFonts w:hint="default" w:ascii="Arial" w:hAnsi="Arial" w:cs="Arial"/>
      <w:color w:val="FF6600"/>
    </w:rPr>
  </w:style>
  <w:style w:type="character" w:customStyle="1" w:styleId="26">
    <w:name w:val="row7"/>
    <w:basedOn w:val="11"/>
    <w:uiPriority w:val="0"/>
  </w:style>
  <w:style w:type="character" w:customStyle="1" w:styleId="27">
    <w:name w:val="row71"/>
    <w:basedOn w:val="11"/>
    <w:uiPriority w:val="0"/>
  </w:style>
  <w:style w:type="character" w:customStyle="1" w:styleId="28">
    <w:name w:val="row11"/>
    <w:basedOn w:val="11"/>
    <w:uiPriority w:val="0"/>
  </w:style>
  <w:style w:type="character" w:customStyle="1" w:styleId="29">
    <w:name w:val="批注框文本 字符"/>
    <w:basedOn w:val="11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1646</Words>
  <Characters>1705</Characters>
  <Lines>14</Lines>
  <Paragraphs>4</Paragraphs>
  <TotalTime>15</TotalTime>
  <ScaleCrop>false</ScaleCrop>
  <LinksUpToDate>false</LinksUpToDate>
  <CharactersWithSpaces>1887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2024-04-16T09:27:00Z</dcterms:created>
  <dc:creator>Administrator</dc:creator>
  <cp:lastModifiedBy>Administrator</cp:lastModifiedBy>
  <cp:lastPrinted>2024-06-20T02:52:46Z</cp:lastPrinted>
  <dcterms:modified xsi:type="dcterms:W3CDTF">2024-06-20T03:04:41Z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1E151DA7EAD34E89B2FA7544C4DCFA23_12</vt:lpwstr>
  </property>
</Properties>
</file>